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46" w:rsidRPr="00C91938" w:rsidRDefault="009315C4">
      <w:pPr>
        <w:pStyle w:val="c1"/>
        <w:spacing w:line="240" w:lineRule="auto"/>
        <w:rPr>
          <w:b/>
          <w:bCs/>
          <w:sz w:val="40"/>
          <w:szCs w:val="22"/>
        </w:rPr>
      </w:pPr>
      <w:r w:rsidRPr="00C91938">
        <w:rPr>
          <w:b/>
          <w:bCs/>
          <w:sz w:val="40"/>
          <w:szCs w:val="22"/>
        </w:rPr>
        <w:t>Notre Dame Catholic High School</w:t>
      </w:r>
    </w:p>
    <w:p w:rsidR="00744046" w:rsidRDefault="009315C4">
      <w:pPr>
        <w:pStyle w:val="c1"/>
        <w:spacing w:line="240" w:lineRule="auto"/>
        <w:rPr>
          <w:b/>
          <w:bCs/>
          <w:sz w:val="22"/>
          <w:szCs w:val="22"/>
        </w:rPr>
      </w:pPr>
      <w:r>
        <w:rPr>
          <w:b/>
          <w:bCs/>
          <w:sz w:val="22"/>
          <w:szCs w:val="22"/>
        </w:rPr>
        <w:t>Catholic District School Board of Eastern Ontario</w:t>
      </w:r>
    </w:p>
    <w:p w:rsidR="00744046" w:rsidRDefault="00744046">
      <w:pPr>
        <w:rPr>
          <w:b/>
          <w:bCs/>
          <w:sz w:val="22"/>
          <w:szCs w:val="22"/>
        </w:rPr>
      </w:pPr>
    </w:p>
    <w:p w:rsidR="00744046" w:rsidRDefault="009315C4">
      <w:pPr>
        <w:pStyle w:val="p2"/>
        <w:spacing w:line="240" w:lineRule="auto"/>
        <w:rPr>
          <w:b/>
          <w:bCs/>
          <w:sz w:val="22"/>
          <w:szCs w:val="22"/>
        </w:rPr>
      </w:pPr>
      <w:r>
        <w:rPr>
          <w:b/>
          <w:bCs/>
          <w:sz w:val="22"/>
          <w:szCs w:val="22"/>
        </w:rPr>
        <w:t>Course Title</w:t>
      </w:r>
      <w:r w:rsidR="00C91938">
        <w:rPr>
          <w:b/>
          <w:bCs/>
          <w:sz w:val="22"/>
          <w:szCs w:val="22"/>
        </w:rPr>
        <w:t>/Code</w:t>
      </w:r>
      <w:r>
        <w:rPr>
          <w:b/>
          <w:bCs/>
          <w:sz w:val="22"/>
          <w:szCs w:val="22"/>
        </w:rPr>
        <w:t xml:space="preserve">: </w:t>
      </w:r>
      <w:r>
        <w:rPr>
          <w:b/>
          <w:bCs/>
          <w:sz w:val="22"/>
          <w:szCs w:val="22"/>
        </w:rPr>
        <w:tab/>
        <w:t>Biology, Grade 11 University Preparation</w:t>
      </w:r>
      <w:r w:rsidR="00C91938">
        <w:rPr>
          <w:b/>
          <w:bCs/>
          <w:sz w:val="22"/>
          <w:szCs w:val="22"/>
        </w:rPr>
        <w:t xml:space="preserve"> /</w:t>
      </w:r>
      <w:r w:rsidR="00C91938" w:rsidRPr="00C91938">
        <w:rPr>
          <w:b/>
          <w:bCs/>
          <w:sz w:val="22"/>
          <w:szCs w:val="22"/>
          <w:lang w:val="fr-CA"/>
        </w:rPr>
        <w:t xml:space="preserve"> </w:t>
      </w:r>
      <w:r w:rsidR="00C91938">
        <w:rPr>
          <w:b/>
          <w:bCs/>
          <w:sz w:val="22"/>
          <w:szCs w:val="22"/>
          <w:lang w:val="fr-CA"/>
        </w:rPr>
        <w:t>SBI 3U</w:t>
      </w:r>
    </w:p>
    <w:p w:rsidR="00744046" w:rsidRDefault="009315C4">
      <w:pPr>
        <w:pStyle w:val="p2"/>
        <w:spacing w:line="240" w:lineRule="auto"/>
        <w:rPr>
          <w:b/>
          <w:bCs/>
          <w:sz w:val="22"/>
          <w:szCs w:val="22"/>
        </w:rPr>
      </w:pPr>
      <w:r>
        <w:rPr>
          <w:b/>
          <w:bCs/>
          <w:sz w:val="22"/>
          <w:szCs w:val="22"/>
        </w:rPr>
        <w:t xml:space="preserve">Prerequisite: </w:t>
      </w:r>
      <w:r>
        <w:rPr>
          <w:b/>
          <w:bCs/>
          <w:sz w:val="22"/>
          <w:szCs w:val="22"/>
        </w:rPr>
        <w:tab/>
      </w:r>
      <w:r>
        <w:rPr>
          <w:b/>
          <w:bCs/>
          <w:sz w:val="22"/>
          <w:szCs w:val="22"/>
        </w:rPr>
        <w:tab/>
        <w:t>Science, Grade 10, Academic</w:t>
      </w:r>
    </w:p>
    <w:p w:rsidR="00744046" w:rsidRDefault="009315C4">
      <w:pPr>
        <w:pStyle w:val="p4"/>
        <w:spacing w:line="280" w:lineRule="exact"/>
        <w:rPr>
          <w:b/>
          <w:bCs/>
          <w:sz w:val="22"/>
          <w:szCs w:val="22"/>
        </w:rPr>
      </w:pPr>
      <w:r>
        <w:rPr>
          <w:b/>
          <w:bCs/>
          <w:sz w:val="22"/>
          <w:szCs w:val="22"/>
        </w:rPr>
        <w:t xml:space="preserve">Instructor: </w:t>
      </w:r>
      <w:r>
        <w:rPr>
          <w:b/>
          <w:bCs/>
          <w:sz w:val="22"/>
          <w:szCs w:val="22"/>
        </w:rPr>
        <w:tab/>
      </w:r>
      <w:r>
        <w:rPr>
          <w:b/>
          <w:bCs/>
          <w:sz w:val="22"/>
          <w:szCs w:val="22"/>
        </w:rPr>
        <w:tab/>
        <w:t>Jason Ball</w:t>
      </w:r>
      <w:r w:rsidR="00C91938">
        <w:rPr>
          <w:b/>
          <w:bCs/>
          <w:sz w:val="22"/>
          <w:szCs w:val="22"/>
        </w:rPr>
        <w:t xml:space="preserve">, Tanya </w:t>
      </w:r>
      <w:r w:rsidR="00123267">
        <w:rPr>
          <w:b/>
          <w:bCs/>
          <w:sz w:val="22"/>
          <w:szCs w:val="22"/>
        </w:rPr>
        <w:t>P</w:t>
      </w:r>
      <w:r w:rsidR="00C91938">
        <w:rPr>
          <w:b/>
          <w:bCs/>
          <w:sz w:val="22"/>
          <w:szCs w:val="22"/>
        </w:rPr>
        <w:t>eden</w:t>
      </w:r>
    </w:p>
    <w:p w:rsidR="00744046" w:rsidRDefault="009315C4">
      <w:pPr>
        <w:pStyle w:val="p4"/>
        <w:spacing w:line="280" w:lineRule="exact"/>
        <w:rPr>
          <w:b/>
          <w:bCs/>
          <w:sz w:val="22"/>
          <w:szCs w:val="22"/>
        </w:rPr>
      </w:pPr>
      <w:r>
        <w:rPr>
          <w:b/>
          <w:bCs/>
          <w:sz w:val="22"/>
          <w:szCs w:val="22"/>
        </w:rPr>
        <w:t xml:space="preserve">Text: </w:t>
      </w:r>
      <w:r>
        <w:rPr>
          <w:b/>
          <w:bCs/>
          <w:sz w:val="22"/>
          <w:szCs w:val="22"/>
        </w:rPr>
        <w:tab/>
      </w:r>
      <w:r>
        <w:rPr>
          <w:b/>
          <w:bCs/>
          <w:sz w:val="22"/>
          <w:szCs w:val="22"/>
        </w:rPr>
        <w:tab/>
      </w:r>
      <w:r>
        <w:rPr>
          <w:b/>
          <w:bCs/>
          <w:sz w:val="22"/>
          <w:szCs w:val="22"/>
        </w:rPr>
        <w:tab/>
      </w:r>
      <w:r w:rsidR="00C13592">
        <w:rPr>
          <w:b/>
          <w:bCs/>
          <w:sz w:val="22"/>
          <w:szCs w:val="22"/>
        </w:rPr>
        <w:t>Nelson, Biology 11</w:t>
      </w:r>
    </w:p>
    <w:p w:rsidR="00744046" w:rsidRDefault="00744046">
      <w:pPr>
        <w:pStyle w:val="p2"/>
        <w:spacing w:line="240" w:lineRule="auto"/>
        <w:rPr>
          <w:b/>
          <w:bCs/>
          <w:sz w:val="22"/>
          <w:szCs w:val="22"/>
        </w:rPr>
      </w:pPr>
    </w:p>
    <w:p w:rsidR="00744046" w:rsidRDefault="009315C4">
      <w:pPr>
        <w:pStyle w:val="p2"/>
        <w:spacing w:line="240" w:lineRule="auto"/>
        <w:rPr>
          <w:b/>
          <w:bCs/>
          <w:sz w:val="22"/>
          <w:szCs w:val="22"/>
        </w:rPr>
      </w:pPr>
      <w:r>
        <w:rPr>
          <w:b/>
          <w:bCs/>
          <w:sz w:val="22"/>
          <w:szCs w:val="22"/>
        </w:rPr>
        <w:t>Course Description:</w:t>
      </w:r>
    </w:p>
    <w:p w:rsidR="00744046" w:rsidRDefault="009315C4">
      <w:pPr>
        <w:pStyle w:val="p4"/>
        <w:spacing w:line="280" w:lineRule="exact"/>
        <w:rPr>
          <w:sz w:val="22"/>
          <w:szCs w:val="22"/>
        </w:rPr>
      </w:pPr>
      <w:r>
        <w:rPr>
          <w:sz w:val="22"/>
          <w:szCs w:val="22"/>
        </w:rPr>
        <w:t xml:space="preserve">This course furthers students' understandings of the processes involved in biological systems. Students will study cellular functions, genetic continuity, internal systems and regulation, </w:t>
      </w:r>
      <w:r w:rsidR="00C13592">
        <w:rPr>
          <w:sz w:val="22"/>
          <w:szCs w:val="22"/>
        </w:rPr>
        <w:t xml:space="preserve">evolution, </w:t>
      </w:r>
      <w:r>
        <w:rPr>
          <w:sz w:val="22"/>
          <w:szCs w:val="22"/>
        </w:rPr>
        <w:t>the diversity of living things, and functions of plants. The course focuses on the theoretical aspects of the topics under study, and helps students refine skills related to scientific investigation. University preparation courses are designed to equip students with the knowledge and skills they need to meet the entrance requirements for university programs. Teaching and learning will emphasize theoretical aspects of the course content and will also include concrete applications. Emphasis is also placed on the development and demonstration of both independent research skills and independe</w:t>
      </w:r>
      <w:r w:rsidR="00BA38BB">
        <w:rPr>
          <w:sz w:val="22"/>
          <w:szCs w:val="22"/>
        </w:rPr>
        <w:t>nt learning skills by students.</w:t>
      </w:r>
    </w:p>
    <w:p w:rsidR="00744046" w:rsidRDefault="00744046">
      <w:pPr>
        <w:pStyle w:val="p4"/>
        <w:spacing w:line="280" w:lineRule="exact"/>
        <w:rPr>
          <w:sz w:val="22"/>
          <w:szCs w:val="22"/>
        </w:rPr>
      </w:pPr>
    </w:p>
    <w:p w:rsidR="00744046" w:rsidRDefault="009315C4" w:rsidP="00C13592">
      <w:pPr>
        <w:pStyle w:val="p2"/>
        <w:spacing w:line="240" w:lineRule="auto"/>
        <w:rPr>
          <w:sz w:val="22"/>
          <w:szCs w:val="22"/>
        </w:rPr>
      </w:pPr>
      <w:r>
        <w:rPr>
          <w:b/>
          <w:bCs/>
          <w:sz w:val="22"/>
          <w:szCs w:val="22"/>
        </w:rPr>
        <w:t>Strands</w:t>
      </w:r>
      <w:r w:rsidR="00C13592">
        <w:rPr>
          <w:b/>
          <w:bCs/>
          <w:sz w:val="22"/>
          <w:szCs w:val="22"/>
        </w:rPr>
        <w:t xml:space="preserve"> of Study</w:t>
      </w:r>
      <w:r>
        <w:rPr>
          <w:b/>
          <w:bCs/>
          <w:sz w:val="22"/>
          <w:szCs w:val="22"/>
        </w:rPr>
        <w:t>:</w:t>
      </w:r>
      <w:r w:rsidR="00C13592">
        <w:rPr>
          <w:b/>
          <w:bCs/>
          <w:sz w:val="22"/>
          <w:szCs w:val="22"/>
        </w:rPr>
        <w:t xml:space="preserve"> </w:t>
      </w:r>
      <w:r>
        <w:rPr>
          <w:sz w:val="22"/>
          <w:szCs w:val="22"/>
        </w:rPr>
        <w:t>(</w:t>
      </w:r>
      <w:r w:rsidR="00C13592">
        <w:rPr>
          <w:sz w:val="22"/>
          <w:szCs w:val="22"/>
        </w:rPr>
        <w:t>possible</w:t>
      </w:r>
      <w:r>
        <w:rPr>
          <w:sz w:val="22"/>
          <w:szCs w:val="22"/>
        </w:rPr>
        <w:t xml:space="preserve"> order</w:t>
      </w:r>
      <w:r w:rsidR="00C13592">
        <w:rPr>
          <w:sz w:val="22"/>
          <w:szCs w:val="22"/>
        </w:rPr>
        <w:t>, approx. timeframe per section</w:t>
      </w:r>
      <w:r>
        <w:rPr>
          <w:sz w:val="22"/>
          <w:szCs w:val="22"/>
        </w:rPr>
        <w:t>)</w:t>
      </w:r>
    </w:p>
    <w:p w:rsidR="00744046" w:rsidRDefault="009315C4">
      <w:pPr>
        <w:pStyle w:val="p5"/>
        <w:spacing w:line="240" w:lineRule="auto"/>
        <w:ind w:left="1008"/>
        <w:rPr>
          <w:sz w:val="22"/>
          <w:szCs w:val="22"/>
        </w:rPr>
      </w:pPr>
      <w:r>
        <w:rPr>
          <w:sz w:val="22"/>
          <w:szCs w:val="22"/>
        </w:rPr>
        <w:t>1.</w:t>
      </w:r>
      <w:r>
        <w:rPr>
          <w:sz w:val="22"/>
          <w:szCs w:val="22"/>
        </w:rPr>
        <w:tab/>
      </w:r>
      <w:r>
        <w:rPr>
          <w:sz w:val="22"/>
          <w:szCs w:val="22"/>
        </w:rPr>
        <w:tab/>
      </w:r>
      <w:r>
        <w:rPr>
          <w:sz w:val="22"/>
          <w:szCs w:val="22"/>
        </w:rPr>
        <w:tab/>
        <w:t xml:space="preserve">Cellular Functions </w:t>
      </w:r>
      <w:r>
        <w:rPr>
          <w:sz w:val="22"/>
          <w:szCs w:val="22"/>
        </w:rPr>
        <w:tab/>
      </w:r>
      <w:r>
        <w:rPr>
          <w:sz w:val="22"/>
          <w:szCs w:val="22"/>
        </w:rPr>
        <w:tab/>
      </w:r>
      <w:r>
        <w:rPr>
          <w:sz w:val="22"/>
          <w:szCs w:val="22"/>
        </w:rPr>
        <w:tab/>
      </w:r>
      <w:r>
        <w:rPr>
          <w:sz w:val="22"/>
          <w:szCs w:val="22"/>
        </w:rPr>
        <w:tab/>
        <w:t>(</w:t>
      </w:r>
      <w:r w:rsidR="00C13592">
        <w:rPr>
          <w:sz w:val="22"/>
          <w:szCs w:val="22"/>
        </w:rPr>
        <w:t>3</w:t>
      </w:r>
      <w:r>
        <w:rPr>
          <w:sz w:val="22"/>
          <w:szCs w:val="22"/>
        </w:rPr>
        <w:t xml:space="preserve"> weeks)</w:t>
      </w:r>
    </w:p>
    <w:p w:rsidR="00837E9C" w:rsidRDefault="00837E9C">
      <w:pPr>
        <w:pStyle w:val="p5"/>
        <w:spacing w:line="240" w:lineRule="auto"/>
        <w:ind w:left="1008"/>
        <w:rPr>
          <w:sz w:val="22"/>
          <w:szCs w:val="22"/>
        </w:rPr>
      </w:pPr>
      <w:r>
        <w:rPr>
          <w:sz w:val="22"/>
          <w:szCs w:val="22"/>
        </w:rPr>
        <w:t>2.</w:t>
      </w:r>
      <w:r>
        <w:rPr>
          <w:sz w:val="22"/>
          <w:szCs w:val="22"/>
        </w:rPr>
        <w:tab/>
      </w:r>
      <w:r>
        <w:rPr>
          <w:sz w:val="22"/>
          <w:szCs w:val="22"/>
        </w:rPr>
        <w:tab/>
      </w:r>
      <w:r>
        <w:rPr>
          <w:sz w:val="22"/>
          <w:szCs w:val="22"/>
        </w:rPr>
        <w:tab/>
        <w:t>Genetic Processes</w:t>
      </w:r>
      <w:r>
        <w:rPr>
          <w:sz w:val="22"/>
          <w:szCs w:val="22"/>
        </w:rPr>
        <w:tab/>
      </w:r>
      <w:r>
        <w:rPr>
          <w:sz w:val="22"/>
          <w:szCs w:val="22"/>
        </w:rPr>
        <w:tab/>
      </w:r>
      <w:r>
        <w:rPr>
          <w:sz w:val="22"/>
          <w:szCs w:val="22"/>
        </w:rPr>
        <w:tab/>
      </w:r>
      <w:r>
        <w:rPr>
          <w:sz w:val="22"/>
          <w:szCs w:val="22"/>
        </w:rPr>
        <w:tab/>
        <w:t>(</w:t>
      </w:r>
      <w:r w:rsidR="00C13592">
        <w:rPr>
          <w:sz w:val="22"/>
          <w:szCs w:val="22"/>
        </w:rPr>
        <w:t>3-4</w:t>
      </w:r>
      <w:r>
        <w:rPr>
          <w:sz w:val="22"/>
          <w:szCs w:val="22"/>
        </w:rPr>
        <w:t xml:space="preserve"> weeks)</w:t>
      </w:r>
    </w:p>
    <w:p w:rsidR="00744046" w:rsidRDefault="00837E9C">
      <w:pPr>
        <w:pStyle w:val="p5"/>
        <w:spacing w:line="240" w:lineRule="auto"/>
        <w:ind w:left="1008"/>
        <w:rPr>
          <w:sz w:val="22"/>
          <w:szCs w:val="22"/>
        </w:rPr>
      </w:pPr>
      <w:r>
        <w:rPr>
          <w:sz w:val="22"/>
          <w:szCs w:val="22"/>
        </w:rPr>
        <w:t>3.</w:t>
      </w:r>
      <w:r>
        <w:rPr>
          <w:sz w:val="22"/>
          <w:szCs w:val="22"/>
        </w:rPr>
        <w:tab/>
      </w:r>
      <w:r>
        <w:rPr>
          <w:sz w:val="22"/>
          <w:szCs w:val="22"/>
        </w:rPr>
        <w:tab/>
      </w:r>
      <w:r>
        <w:rPr>
          <w:sz w:val="22"/>
          <w:szCs w:val="22"/>
        </w:rPr>
        <w:tab/>
        <w:t>Evolution</w:t>
      </w:r>
      <w:r>
        <w:rPr>
          <w:sz w:val="22"/>
          <w:szCs w:val="22"/>
        </w:rPr>
        <w:tab/>
        <w:t xml:space="preserve">  </w:t>
      </w:r>
      <w:r>
        <w:rPr>
          <w:sz w:val="22"/>
          <w:szCs w:val="22"/>
        </w:rPr>
        <w:tab/>
      </w:r>
      <w:r>
        <w:rPr>
          <w:sz w:val="22"/>
          <w:szCs w:val="22"/>
        </w:rPr>
        <w:tab/>
      </w:r>
      <w:r>
        <w:rPr>
          <w:sz w:val="22"/>
          <w:szCs w:val="22"/>
        </w:rPr>
        <w:tab/>
      </w:r>
      <w:r>
        <w:rPr>
          <w:sz w:val="22"/>
          <w:szCs w:val="22"/>
        </w:rPr>
        <w:tab/>
        <w:t>(</w:t>
      </w:r>
      <w:r w:rsidR="00C13592">
        <w:rPr>
          <w:sz w:val="22"/>
          <w:szCs w:val="22"/>
        </w:rPr>
        <w:t>3-4</w:t>
      </w:r>
      <w:r w:rsidR="009315C4">
        <w:rPr>
          <w:sz w:val="22"/>
          <w:szCs w:val="22"/>
        </w:rPr>
        <w:t xml:space="preserve"> weeks)</w:t>
      </w:r>
    </w:p>
    <w:p w:rsidR="00744046" w:rsidRDefault="00837E9C">
      <w:pPr>
        <w:pStyle w:val="p6"/>
        <w:tabs>
          <w:tab w:val="left" w:pos="740"/>
        </w:tabs>
        <w:spacing w:line="280" w:lineRule="exact"/>
        <w:ind w:left="740"/>
        <w:rPr>
          <w:sz w:val="22"/>
          <w:szCs w:val="22"/>
        </w:rPr>
      </w:pPr>
      <w:r>
        <w:rPr>
          <w:sz w:val="22"/>
          <w:szCs w:val="22"/>
        </w:rPr>
        <w:t>4</w:t>
      </w:r>
      <w:r w:rsidR="009315C4">
        <w:rPr>
          <w:sz w:val="22"/>
          <w:szCs w:val="22"/>
        </w:rPr>
        <w:t>.</w:t>
      </w:r>
      <w:r w:rsidR="009315C4">
        <w:rPr>
          <w:sz w:val="22"/>
          <w:szCs w:val="22"/>
        </w:rPr>
        <w:tab/>
      </w:r>
      <w:r w:rsidR="00123267">
        <w:rPr>
          <w:sz w:val="22"/>
          <w:szCs w:val="22"/>
        </w:rPr>
        <w:t xml:space="preserve">Animal Systems </w:t>
      </w:r>
      <w:r w:rsidR="00123267">
        <w:rPr>
          <w:sz w:val="22"/>
          <w:szCs w:val="22"/>
        </w:rPr>
        <w:tab/>
      </w:r>
      <w:bookmarkStart w:id="0" w:name="_GoBack"/>
      <w:bookmarkEnd w:id="0"/>
      <w:r>
        <w:rPr>
          <w:sz w:val="22"/>
          <w:szCs w:val="22"/>
        </w:rPr>
        <w:tab/>
      </w:r>
      <w:r w:rsidR="009315C4">
        <w:rPr>
          <w:sz w:val="22"/>
          <w:szCs w:val="22"/>
        </w:rPr>
        <w:tab/>
      </w:r>
      <w:r w:rsidR="009315C4">
        <w:rPr>
          <w:sz w:val="22"/>
          <w:szCs w:val="22"/>
        </w:rPr>
        <w:tab/>
        <w:t>(</w:t>
      </w:r>
      <w:r w:rsidR="00C13592">
        <w:rPr>
          <w:sz w:val="22"/>
          <w:szCs w:val="22"/>
        </w:rPr>
        <w:t>3-4</w:t>
      </w:r>
      <w:r w:rsidR="009315C4">
        <w:rPr>
          <w:sz w:val="22"/>
          <w:szCs w:val="22"/>
        </w:rPr>
        <w:t xml:space="preserve"> weeks)</w:t>
      </w:r>
    </w:p>
    <w:p w:rsidR="00744046" w:rsidRDefault="00837E9C">
      <w:pPr>
        <w:pStyle w:val="p5"/>
        <w:spacing w:line="240" w:lineRule="auto"/>
        <w:ind w:left="1008"/>
        <w:rPr>
          <w:sz w:val="22"/>
          <w:szCs w:val="22"/>
        </w:rPr>
      </w:pPr>
      <w:r>
        <w:rPr>
          <w:sz w:val="22"/>
          <w:szCs w:val="22"/>
        </w:rPr>
        <w:t>5</w:t>
      </w:r>
      <w:r w:rsidR="009315C4">
        <w:rPr>
          <w:sz w:val="22"/>
          <w:szCs w:val="22"/>
        </w:rPr>
        <w:t>.</w:t>
      </w:r>
      <w:r w:rsidR="009315C4">
        <w:rPr>
          <w:sz w:val="22"/>
          <w:szCs w:val="22"/>
        </w:rPr>
        <w:tab/>
      </w:r>
      <w:r w:rsidR="009315C4">
        <w:rPr>
          <w:sz w:val="22"/>
          <w:szCs w:val="22"/>
        </w:rPr>
        <w:tab/>
      </w:r>
      <w:r w:rsidR="009315C4">
        <w:rPr>
          <w:sz w:val="22"/>
          <w:szCs w:val="22"/>
        </w:rPr>
        <w:tab/>
        <w:t>Diversity of Living Things</w:t>
      </w:r>
      <w:r w:rsidR="009315C4">
        <w:rPr>
          <w:sz w:val="22"/>
          <w:szCs w:val="22"/>
        </w:rPr>
        <w:tab/>
      </w:r>
      <w:r w:rsidR="009315C4">
        <w:rPr>
          <w:sz w:val="22"/>
          <w:szCs w:val="22"/>
        </w:rPr>
        <w:tab/>
      </w:r>
      <w:r w:rsidR="009315C4">
        <w:rPr>
          <w:sz w:val="22"/>
          <w:szCs w:val="22"/>
        </w:rPr>
        <w:tab/>
        <w:t>(3 weeks)</w:t>
      </w:r>
    </w:p>
    <w:p w:rsidR="00744046" w:rsidRDefault="00837E9C">
      <w:pPr>
        <w:pStyle w:val="p5"/>
        <w:spacing w:line="240" w:lineRule="auto"/>
        <w:ind w:left="1008"/>
        <w:rPr>
          <w:sz w:val="22"/>
          <w:szCs w:val="22"/>
        </w:rPr>
      </w:pPr>
      <w:r>
        <w:rPr>
          <w:sz w:val="22"/>
          <w:szCs w:val="22"/>
        </w:rPr>
        <w:t>6</w:t>
      </w:r>
      <w:r w:rsidR="009315C4">
        <w:rPr>
          <w:sz w:val="22"/>
          <w:szCs w:val="22"/>
        </w:rPr>
        <w:t>.</w:t>
      </w:r>
      <w:r w:rsidR="009315C4">
        <w:rPr>
          <w:sz w:val="22"/>
          <w:szCs w:val="22"/>
        </w:rPr>
        <w:tab/>
      </w:r>
      <w:r w:rsidR="009315C4">
        <w:rPr>
          <w:sz w:val="22"/>
          <w:szCs w:val="22"/>
        </w:rPr>
        <w:tab/>
      </w:r>
      <w:r w:rsidR="009315C4">
        <w:rPr>
          <w:sz w:val="22"/>
          <w:szCs w:val="22"/>
        </w:rPr>
        <w:tab/>
        <w:t>Plants: A</w:t>
      </w:r>
      <w:r w:rsidR="00C13592">
        <w:rPr>
          <w:sz w:val="22"/>
          <w:szCs w:val="22"/>
        </w:rPr>
        <w:t>natomy, Growth, and Functions</w:t>
      </w:r>
      <w:r w:rsidR="00C13592">
        <w:rPr>
          <w:sz w:val="22"/>
          <w:szCs w:val="22"/>
        </w:rPr>
        <w:tab/>
        <w:t>(2</w:t>
      </w:r>
      <w:r w:rsidR="009315C4">
        <w:rPr>
          <w:sz w:val="22"/>
          <w:szCs w:val="22"/>
        </w:rPr>
        <w:t xml:space="preserve"> weeks)</w:t>
      </w:r>
    </w:p>
    <w:p w:rsidR="00744046" w:rsidRDefault="00744046">
      <w:pPr>
        <w:tabs>
          <w:tab w:val="left" w:pos="740"/>
          <w:tab w:val="left" w:pos="1060"/>
        </w:tabs>
        <w:rPr>
          <w:sz w:val="22"/>
          <w:szCs w:val="22"/>
        </w:rPr>
      </w:pPr>
    </w:p>
    <w:p w:rsidR="00BA38BB" w:rsidRPr="009F20C3" w:rsidRDefault="00BA38BB" w:rsidP="00BA38B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sz w:val="28"/>
          <w:lang w:val="en-GB"/>
        </w:rPr>
      </w:pPr>
      <w:r w:rsidRPr="009F20C3">
        <w:rPr>
          <w:b/>
          <w:smallCaps/>
          <w:sz w:val="28"/>
          <w:lang w:val="en-GB"/>
        </w:rPr>
        <w:t>Course Evaluation:</w:t>
      </w:r>
    </w:p>
    <w:p w:rsidR="00BA38BB" w:rsidRDefault="00BA38BB" w:rsidP="00BA38B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Student achievement will be based on an individual demonstration of the specific expectations.  All major assignments will be evaluated by levels and/or marks.  Overall grades will be determined using the students’ most consistent and in some areas most recent levels of achievements.  For purposes of reporting, the percentage grade range will correspond to the following levels as defined by the </w:t>
      </w:r>
      <w:r w:rsidRPr="00AF2A17">
        <w:rPr>
          <w:lang w:val="en-GB"/>
        </w:rPr>
        <w:t>board</w:t>
      </w:r>
      <w:r>
        <w:rPr>
          <w:lang w:val="en-GB"/>
        </w:rPr>
        <w:t>.</w:t>
      </w:r>
    </w:p>
    <w:p w:rsidR="00BA38BB" w:rsidRDefault="00BA38BB" w:rsidP="00BA38B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327"/>
        <w:gridCol w:w="763"/>
        <w:gridCol w:w="1397"/>
        <w:gridCol w:w="763"/>
        <w:gridCol w:w="1127"/>
        <w:gridCol w:w="763"/>
        <w:gridCol w:w="1307"/>
      </w:tblGrid>
      <w:tr w:rsidR="00BA38BB" w:rsidTr="00BA38BB">
        <w:trPr>
          <w:jc w:val="center"/>
        </w:trPr>
        <w:tc>
          <w:tcPr>
            <w:tcW w:w="828" w:type="dxa"/>
          </w:tcPr>
          <w:p w:rsidR="00BA38BB" w:rsidRDefault="00BA38BB" w:rsidP="00BA38BB">
            <w:pPr>
              <w:jc w:val="both"/>
            </w:pPr>
            <w:r>
              <w:t>Level</w:t>
            </w:r>
          </w:p>
        </w:tc>
        <w:tc>
          <w:tcPr>
            <w:tcW w:w="1327" w:type="dxa"/>
          </w:tcPr>
          <w:p w:rsidR="00BA38BB" w:rsidRDefault="00BA38BB" w:rsidP="00BA38BB">
            <w:pPr>
              <w:jc w:val="both"/>
            </w:pPr>
            <w:r>
              <w:t>Mark Code</w:t>
            </w:r>
          </w:p>
        </w:tc>
        <w:tc>
          <w:tcPr>
            <w:tcW w:w="763" w:type="dxa"/>
          </w:tcPr>
          <w:p w:rsidR="00BA38BB" w:rsidRDefault="00BA38BB" w:rsidP="00BA38BB">
            <w:pPr>
              <w:jc w:val="both"/>
            </w:pPr>
            <w:r>
              <w:t xml:space="preserve">Level </w:t>
            </w:r>
          </w:p>
        </w:tc>
        <w:tc>
          <w:tcPr>
            <w:tcW w:w="1397" w:type="dxa"/>
          </w:tcPr>
          <w:p w:rsidR="00BA38BB" w:rsidRDefault="00BA38BB" w:rsidP="00BA38BB">
            <w:pPr>
              <w:jc w:val="both"/>
            </w:pPr>
            <w:r>
              <w:t>Mark Code</w:t>
            </w:r>
          </w:p>
        </w:tc>
        <w:tc>
          <w:tcPr>
            <w:tcW w:w="763" w:type="dxa"/>
          </w:tcPr>
          <w:p w:rsidR="00BA38BB" w:rsidRDefault="00BA38BB" w:rsidP="00BA38BB">
            <w:pPr>
              <w:jc w:val="both"/>
            </w:pPr>
            <w:r>
              <w:t>Level</w:t>
            </w:r>
          </w:p>
        </w:tc>
        <w:tc>
          <w:tcPr>
            <w:tcW w:w="1127" w:type="dxa"/>
          </w:tcPr>
          <w:p w:rsidR="00BA38BB" w:rsidRDefault="00BA38BB" w:rsidP="00BA38BB">
            <w:pPr>
              <w:jc w:val="both"/>
            </w:pPr>
            <w:r>
              <w:t>Mark</w:t>
            </w:r>
          </w:p>
          <w:p w:rsidR="00BA38BB" w:rsidRDefault="00BA38BB" w:rsidP="00BA38BB">
            <w:pPr>
              <w:jc w:val="both"/>
            </w:pPr>
            <w:r>
              <w:t>Code</w:t>
            </w:r>
          </w:p>
        </w:tc>
        <w:tc>
          <w:tcPr>
            <w:tcW w:w="763" w:type="dxa"/>
          </w:tcPr>
          <w:p w:rsidR="00BA38BB" w:rsidRDefault="00BA38BB" w:rsidP="00BA38BB">
            <w:pPr>
              <w:jc w:val="both"/>
            </w:pPr>
            <w:r>
              <w:t>Level</w:t>
            </w:r>
          </w:p>
        </w:tc>
        <w:tc>
          <w:tcPr>
            <w:tcW w:w="1307" w:type="dxa"/>
          </w:tcPr>
          <w:p w:rsidR="00BA38BB" w:rsidRDefault="00BA38BB" w:rsidP="00BA38BB">
            <w:pPr>
              <w:jc w:val="both"/>
            </w:pPr>
            <w:r>
              <w:t>Mark Code</w:t>
            </w:r>
          </w:p>
        </w:tc>
      </w:tr>
      <w:tr w:rsidR="00BA38BB" w:rsidTr="00BA38BB">
        <w:trPr>
          <w:jc w:val="center"/>
        </w:trPr>
        <w:tc>
          <w:tcPr>
            <w:tcW w:w="828" w:type="dxa"/>
          </w:tcPr>
          <w:p w:rsidR="00BA38BB" w:rsidRPr="00B46FD0" w:rsidRDefault="00BA38BB" w:rsidP="00BA38BB">
            <w:pPr>
              <w:jc w:val="both"/>
            </w:pPr>
            <w:r>
              <w:t>4+</w:t>
            </w:r>
          </w:p>
          <w:p w:rsidR="00BA38BB" w:rsidRPr="00B46FD0" w:rsidRDefault="00BA38BB" w:rsidP="00BA38BB">
            <w:pPr>
              <w:jc w:val="both"/>
            </w:pPr>
            <w:r w:rsidRPr="00B46FD0">
              <w:t>4</w:t>
            </w:r>
          </w:p>
          <w:p w:rsidR="00BA38BB" w:rsidRPr="00B46FD0" w:rsidRDefault="00BA38BB" w:rsidP="00BA38BB">
            <w:pPr>
              <w:jc w:val="both"/>
            </w:pPr>
            <w:r w:rsidRPr="00B46FD0">
              <w:t>4-</w:t>
            </w:r>
          </w:p>
        </w:tc>
        <w:tc>
          <w:tcPr>
            <w:tcW w:w="1327" w:type="dxa"/>
          </w:tcPr>
          <w:p w:rsidR="00BA38BB" w:rsidRPr="00B46FD0" w:rsidRDefault="00BA38BB" w:rsidP="00BA38BB">
            <w:pPr>
              <w:jc w:val="both"/>
            </w:pPr>
            <w:r>
              <w:t>95-100</w:t>
            </w:r>
          </w:p>
          <w:p w:rsidR="00BA38BB" w:rsidRPr="00B46FD0" w:rsidRDefault="00BA38BB" w:rsidP="00BA38BB">
            <w:pPr>
              <w:jc w:val="both"/>
            </w:pPr>
            <w:r>
              <w:t>87-94</w:t>
            </w:r>
          </w:p>
          <w:p w:rsidR="00BA38BB" w:rsidRPr="00B46FD0" w:rsidRDefault="00BA38BB" w:rsidP="00BA38BB">
            <w:pPr>
              <w:jc w:val="both"/>
            </w:pPr>
            <w:r>
              <w:t>80-86</w:t>
            </w:r>
          </w:p>
        </w:tc>
        <w:tc>
          <w:tcPr>
            <w:tcW w:w="763" w:type="dxa"/>
          </w:tcPr>
          <w:p w:rsidR="00BA38BB" w:rsidRPr="00B46FD0" w:rsidRDefault="00BA38BB" w:rsidP="00BA38BB">
            <w:pPr>
              <w:jc w:val="both"/>
            </w:pPr>
            <w:r w:rsidRPr="00B46FD0">
              <w:t>3+</w:t>
            </w:r>
          </w:p>
          <w:p w:rsidR="00BA38BB" w:rsidRPr="00B46FD0" w:rsidRDefault="00BA38BB" w:rsidP="00BA38BB">
            <w:pPr>
              <w:jc w:val="both"/>
            </w:pPr>
            <w:r w:rsidRPr="00B46FD0">
              <w:t>3</w:t>
            </w:r>
          </w:p>
          <w:p w:rsidR="00BA38BB" w:rsidRPr="00B46FD0" w:rsidRDefault="00BA38BB" w:rsidP="00BA38BB">
            <w:pPr>
              <w:jc w:val="both"/>
            </w:pPr>
            <w:r w:rsidRPr="00B46FD0">
              <w:t>3-</w:t>
            </w:r>
          </w:p>
        </w:tc>
        <w:tc>
          <w:tcPr>
            <w:tcW w:w="1397" w:type="dxa"/>
          </w:tcPr>
          <w:p w:rsidR="00BA38BB" w:rsidRPr="00B46FD0" w:rsidRDefault="00BA38BB" w:rsidP="00BA38BB">
            <w:pPr>
              <w:jc w:val="both"/>
            </w:pPr>
            <w:r w:rsidRPr="00B46FD0">
              <w:t>7</w:t>
            </w:r>
            <w:r>
              <w:t>7-7</w:t>
            </w:r>
            <w:r w:rsidRPr="00B46FD0">
              <w:t>9</w:t>
            </w:r>
          </w:p>
          <w:p w:rsidR="00BA38BB" w:rsidRPr="00B46FD0" w:rsidRDefault="00BA38BB" w:rsidP="00BA38BB">
            <w:pPr>
              <w:jc w:val="both"/>
            </w:pPr>
            <w:r w:rsidRPr="00B46FD0">
              <w:t>7</w:t>
            </w:r>
            <w:r>
              <w:t>3-76</w:t>
            </w:r>
          </w:p>
          <w:p w:rsidR="00BA38BB" w:rsidRPr="00B46FD0" w:rsidRDefault="00BA38BB" w:rsidP="00BA38BB">
            <w:pPr>
              <w:jc w:val="both"/>
            </w:pPr>
            <w:r>
              <w:t>70-72</w:t>
            </w:r>
          </w:p>
        </w:tc>
        <w:tc>
          <w:tcPr>
            <w:tcW w:w="763" w:type="dxa"/>
          </w:tcPr>
          <w:p w:rsidR="00BA38BB" w:rsidRPr="00B46FD0" w:rsidRDefault="00BA38BB" w:rsidP="00BA38BB">
            <w:pPr>
              <w:jc w:val="both"/>
            </w:pPr>
            <w:r w:rsidRPr="00B46FD0">
              <w:t>2+</w:t>
            </w:r>
          </w:p>
          <w:p w:rsidR="00BA38BB" w:rsidRPr="00B46FD0" w:rsidRDefault="00BA38BB" w:rsidP="00BA38BB">
            <w:pPr>
              <w:jc w:val="both"/>
            </w:pPr>
            <w:r w:rsidRPr="00B46FD0">
              <w:t>2</w:t>
            </w:r>
          </w:p>
          <w:p w:rsidR="00BA38BB" w:rsidRPr="00B46FD0" w:rsidRDefault="00BA38BB" w:rsidP="00BA38BB">
            <w:pPr>
              <w:jc w:val="both"/>
            </w:pPr>
            <w:r w:rsidRPr="00B46FD0">
              <w:t>2-</w:t>
            </w:r>
          </w:p>
        </w:tc>
        <w:tc>
          <w:tcPr>
            <w:tcW w:w="1127" w:type="dxa"/>
          </w:tcPr>
          <w:p w:rsidR="00BA38BB" w:rsidRPr="00B46FD0" w:rsidRDefault="00BA38BB" w:rsidP="00BA38BB">
            <w:pPr>
              <w:jc w:val="both"/>
            </w:pPr>
            <w:r>
              <w:t>67-</w:t>
            </w:r>
            <w:r w:rsidRPr="00B46FD0">
              <w:t>69</w:t>
            </w:r>
          </w:p>
          <w:p w:rsidR="00BA38BB" w:rsidRPr="00B46FD0" w:rsidRDefault="00BA38BB" w:rsidP="00BA38BB">
            <w:pPr>
              <w:jc w:val="both"/>
            </w:pPr>
            <w:r>
              <w:t>63-66</w:t>
            </w:r>
          </w:p>
          <w:p w:rsidR="00BA38BB" w:rsidRPr="00B46FD0" w:rsidRDefault="00BA38BB" w:rsidP="00BA38BB">
            <w:pPr>
              <w:jc w:val="both"/>
            </w:pPr>
            <w:r>
              <w:t>60-62</w:t>
            </w:r>
          </w:p>
        </w:tc>
        <w:tc>
          <w:tcPr>
            <w:tcW w:w="763" w:type="dxa"/>
          </w:tcPr>
          <w:p w:rsidR="00BA38BB" w:rsidRPr="00B46FD0" w:rsidRDefault="00BA38BB" w:rsidP="00BA38BB">
            <w:pPr>
              <w:jc w:val="both"/>
            </w:pPr>
            <w:r w:rsidRPr="00B46FD0">
              <w:t>1+</w:t>
            </w:r>
          </w:p>
          <w:p w:rsidR="00BA38BB" w:rsidRPr="00B46FD0" w:rsidRDefault="00BA38BB" w:rsidP="00BA38BB">
            <w:pPr>
              <w:jc w:val="both"/>
            </w:pPr>
            <w:r w:rsidRPr="00B46FD0">
              <w:t>1</w:t>
            </w:r>
          </w:p>
          <w:p w:rsidR="00BA38BB" w:rsidRPr="00B46FD0" w:rsidRDefault="00BA38BB" w:rsidP="00BA38BB">
            <w:pPr>
              <w:jc w:val="both"/>
            </w:pPr>
            <w:r w:rsidRPr="00B46FD0">
              <w:t>1-</w:t>
            </w:r>
          </w:p>
        </w:tc>
        <w:tc>
          <w:tcPr>
            <w:tcW w:w="1307" w:type="dxa"/>
          </w:tcPr>
          <w:p w:rsidR="00BA38BB" w:rsidRPr="00B46FD0" w:rsidRDefault="00BA38BB" w:rsidP="00BA38BB">
            <w:pPr>
              <w:jc w:val="both"/>
            </w:pPr>
            <w:r>
              <w:t>57-</w:t>
            </w:r>
            <w:r w:rsidRPr="00B46FD0">
              <w:t>59</w:t>
            </w:r>
          </w:p>
          <w:p w:rsidR="00BA38BB" w:rsidRPr="00B46FD0" w:rsidRDefault="00BA38BB" w:rsidP="00BA38BB">
            <w:pPr>
              <w:jc w:val="both"/>
            </w:pPr>
            <w:r>
              <w:t>53-56</w:t>
            </w:r>
          </w:p>
          <w:p w:rsidR="00BA38BB" w:rsidRPr="00B46FD0" w:rsidRDefault="00BA38BB" w:rsidP="00BA38BB">
            <w:pPr>
              <w:jc w:val="both"/>
            </w:pPr>
            <w:r>
              <w:t>50-52</w:t>
            </w:r>
          </w:p>
        </w:tc>
      </w:tr>
    </w:tbl>
    <w:p w:rsidR="00BA38BB" w:rsidRDefault="00BA38BB" w:rsidP="00BA38BB">
      <w:pPr>
        <w:pStyle w:val="Heading1"/>
        <w:rPr>
          <w:smallCaps/>
          <w:sz w:val="6"/>
          <w:szCs w:val="6"/>
        </w:rPr>
      </w:pPr>
    </w:p>
    <w:p w:rsidR="00BA38BB" w:rsidRDefault="00BA38BB" w:rsidP="00BA38BB">
      <w:pPr>
        <w:pStyle w:val="Heading1"/>
        <w:rPr>
          <w:smallCaps/>
          <w:sz w:val="6"/>
          <w:szCs w:val="6"/>
        </w:rPr>
      </w:pPr>
    </w:p>
    <w:p w:rsidR="00BA38BB" w:rsidRPr="002850AE" w:rsidRDefault="00BA38BB" w:rsidP="00BA38BB">
      <w:pPr>
        <w:rPr>
          <w:b/>
          <w:sz w:val="12"/>
          <w:szCs w:val="12"/>
        </w:rPr>
      </w:pPr>
    </w:p>
    <w:p w:rsidR="00BA38BB" w:rsidRPr="009F20C3" w:rsidRDefault="00BA38BB" w:rsidP="00BA38BB">
      <w:pPr>
        <w:rPr>
          <w:b/>
          <w:smallCaps/>
        </w:rPr>
      </w:pPr>
      <w:r w:rsidRPr="009F20C3">
        <w:rPr>
          <w:b/>
          <w:smallCaps/>
        </w:rPr>
        <w:t xml:space="preserve">Determining the Grade </w:t>
      </w:r>
    </w:p>
    <w:p w:rsidR="00BA38BB" w:rsidRDefault="00BA38BB" w:rsidP="00BA38BB">
      <w:pPr>
        <w:pStyle w:val="BodyText"/>
      </w:pPr>
      <w:r>
        <w:t>A student’s overall grade will be obtained from the following:</w:t>
      </w:r>
    </w:p>
    <w:p w:rsidR="00BA38BB" w:rsidRPr="00262F29" w:rsidRDefault="00BA38BB" w:rsidP="00BA38BB">
      <w:pPr>
        <w:pStyle w:val="BodyText"/>
        <w:rPr>
          <w:smallCaps/>
          <w:szCs w:val="24"/>
        </w:rPr>
      </w:pPr>
      <w:r>
        <w:tab/>
        <w:t xml:space="preserve">70% </w:t>
      </w:r>
      <w:r w:rsidRPr="00262F29">
        <w:rPr>
          <w:smallCaps/>
          <w:szCs w:val="24"/>
        </w:rPr>
        <w:t>Summative Evaluation</w:t>
      </w:r>
      <w:r>
        <w:tab/>
      </w:r>
      <w:r>
        <w:tab/>
      </w:r>
      <w:r>
        <w:tab/>
        <w:t>10% Culminating activity, 20% Exam</w:t>
      </w:r>
    </w:p>
    <w:p w:rsidR="00BA38BB" w:rsidRDefault="00BA38BB">
      <w:pPr>
        <w:tabs>
          <w:tab w:val="left" w:pos="740"/>
          <w:tab w:val="left" w:pos="1060"/>
        </w:tabs>
        <w:rPr>
          <w:sz w:val="22"/>
          <w:szCs w:val="22"/>
        </w:rPr>
      </w:pPr>
      <w:r>
        <w:rPr>
          <w:sz w:val="22"/>
          <w:szCs w:val="22"/>
        </w:rPr>
        <w:tab/>
        <w:t>(Labs, tests, assignments)</w:t>
      </w:r>
      <w:r>
        <w:rPr>
          <w:sz w:val="22"/>
          <w:szCs w:val="22"/>
        </w:rPr>
        <w:tab/>
      </w:r>
      <w:r>
        <w:rPr>
          <w:sz w:val="22"/>
          <w:szCs w:val="22"/>
        </w:rPr>
        <w:tab/>
      </w:r>
      <w:r>
        <w:rPr>
          <w:sz w:val="22"/>
          <w:szCs w:val="22"/>
        </w:rPr>
        <w:tab/>
      </w:r>
      <w:r>
        <w:rPr>
          <w:sz w:val="22"/>
          <w:szCs w:val="22"/>
        </w:rPr>
        <w:tab/>
        <w:t>(</w:t>
      </w:r>
      <w:proofErr w:type="gramStart"/>
      <w:r>
        <w:rPr>
          <w:sz w:val="22"/>
          <w:szCs w:val="22"/>
        </w:rPr>
        <w:t>lab</w:t>
      </w:r>
      <w:proofErr w:type="gramEnd"/>
      <w:r>
        <w:rPr>
          <w:sz w:val="22"/>
          <w:szCs w:val="22"/>
        </w:rPr>
        <w:t xml:space="preserve"> based)</w:t>
      </w:r>
    </w:p>
    <w:p w:rsidR="00BA38BB" w:rsidRDefault="00BA38BB" w:rsidP="00BA38BB">
      <w:pPr>
        <w:pStyle w:val="p3"/>
        <w:spacing w:line="240" w:lineRule="auto"/>
        <w:rPr>
          <w:b/>
          <w:bCs/>
          <w:sz w:val="22"/>
          <w:szCs w:val="22"/>
        </w:rPr>
      </w:pPr>
    </w:p>
    <w:p w:rsidR="00BA38BB" w:rsidRDefault="00BA38BB" w:rsidP="00BA38BB">
      <w:pPr>
        <w:pStyle w:val="p3"/>
        <w:spacing w:line="240" w:lineRule="auto"/>
        <w:rPr>
          <w:b/>
          <w:bCs/>
          <w:sz w:val="22"/>
          <w:szCs w:val="22"/>
        </w:rPr>
      </w:pPr>
      <w:r>
        <w:rPr>
          <w:b/>
          <w:bCs/>
          <w:sz w:val="22"/>
          <w:szCs w:val="22"/>
        </w:rPr>
        <w:t>Formative Evaluation:</w:t>
      </w:r>
    </w:p>
    <w:p w:rsidR="00BA38BB" w:rsidRDefault="00BA38BB" w:rsidP="00BA38BB">
      <w:pPr>
        <w:pStyle w:val="p4"/>
        <w:spacing w:line="280" w:lineRule="exact"/>
        <w:rPr>
          <w:sz w:val="22"/>
          <w:szCs w:val="22"/>
        </w:rPr>
      </w:pPr>
      <w:r>
        <w:rPr>
          <w:sz w:val="22"/>
          <w:szCs w:val="22"/>
        </w:rPr>
        <w:t>Formative evaluation is used to measure student's learning skills and as a means of diagnostic assessment to improve learning. Learning skills will include: works independently, teamwork, organization, work habits/homework, and initiative.</w:t>
      </w:r>
    </w:p>
    <w:p w:rsidR="00744046" w:rsidRDefault="00744046">
      <w:pPr>
        <w:pStyle w:val="p25"/>
        <w:spacing w:line="240" w:lineRule="auto"/>
        <w:rPr>
          <w:sz w:val="20"/>
          <w:szCs w:val="20"/>
        </w:rPr>
      </w:pPr>
    </w:p>
    <w:sectPr w:rsidR="00744046" w:rsidSect="00123267">
      <w:pgSz w:w="12000" w:h="16840"/>
      <w:pgMar w:top="1440" w:right="1460" w:bottom="1440" w:left="1440" w:header="1440" w:footer="709" w:gutter="0"/>
      <w:cols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9C"/>
    <w:rsid w:val="00123267"/>
    <w:rsid w:val="00744046"/>
    <w:rsid w:val="00837E9C"/>
    <w:rsid w:val="009315C4"/>
    <w:rsid w:val="00BA38BB"/>
    <w:rsid w:val="00C13592"/>
    <w:rsid w:val="00C9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479836-8A6B-4888-9579-EA312AD1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autoSpaceDE/>
      <w:autoSpaceDN/>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p0">
    <w:name w:val="p0"/>
    <w:basedOn w:val="Normal"/>
    <w:uiPriority w:val="99"/>
    <w:pPr>
      <w:tabs>
        <w:tab w:val="left" w:pos="720"/>
      </w:tabs>
      <w:spacing w:line="240" w:lineRule="atLeast"/>
      <w:jc w:val="both"/>
    </w:pPr>
  </w:style>
  <w:style w:type="paragraph" w:customStyle="1" w:styleId="c1">
    <w:name w:val="c1"/>
    <w:basedOn w:val="Normal"/>
    <w:uiPriority w:val="99"/>
    <w:pPr>
      <w:spacing w:line="240" w:lineRule="atLeast"/>
      <w:jc w:val="center"/>
    </w:pPr>
  </w:style>
  <w:style w:type="paragraph" w:customStyle="1" w:styleId="p2">
    <w:name w:val="p2"/>
    <w:basedOn w:val="Normal"/>
    <w:uiPriority w:val="99"/>
    <w:pPr>
      <w:tabs>
        <w:tab w:val="left" w:pos="720"/>
      </w:tabs>
      <w:spacing w:line="240" w:lineRule="atLeast"/>
    </w:pPr>
  </w:style>
  <w:style w:type="paragraph" w:customStyle="1" w:styleId="p3">
    <w:name w:val="p3"/>
    <w:basedOn w:val="Normal"/>
    <w:uiPriority w:val="99"/>
    <w:pPr>
      <w:tabs>
        <w:tab w:val="left" w:pos="720"/>
      </w:tabs>
      <w:spacing w:line="240" w:lineRule="atLeast"/>
    </w:pPr>
  </w:style>
  <w:style w:type="paragraph" w:customStyle="1" w:styleId="p4">
    <w:name w:val="p4"/>
    <w:basedOn w:val="Normal"/>
    <w:uiPriority w:val="99"/>
    <w:pPr>
      <w:tabs>
        <w:tab w:val="left" w:pos="720"/>
      </w:tabs>
      <w:spacing w:line="280" w:lineRule="atLeast"/>
    </w:pPr>
  </w:style>
  <w:style w:type="paragraph" w:customStyle="1" w:styleId="p5">
    <w:name w:val="p5"/>
    <w:basedOn w:val="Normal"/>
    <w:uiPriority w:val="99"/>
    <w:pPr>
      <w:tabs>
        <w:tab w:val="left" w:pos="740"/>
        <w:tab w:val="left" w:pos="1060"/>
      </w:tabs>
      <w:spacing w:line="240" w:lineRule="atLeast"/>
      <w:ind w:left="432" w:hanging="288"/>
    </w:pPr>
  </w:style>
  <w:style w:type="paragraph" w:customStyle="1" w:styleId="p6">
    <w:name w:val="p6"/>
    <w:basedOn w:val="Normal"/>
    <w:uiPriority w:val="99"/>
    <w:pPr>
      <w:spacing w:line="280" w:lineRule="atLeast"/>
      <w:ind w:left="700"/>
    </w:pPr>
  </w:style>
  <w:style w:type="paragraph" w:customStyle="1" w:styleId="p7">
    <w:name w:val="p7"/>
    <w:basedOn w:val="Normal"/>
    <w:uiPriority w:val="99"/>
    <w:pPr>
      <w:tabs>
        <w:tab w:val="left" w:pos="720"/>
      </w:tabs>
      <w:spacing w:line="240" w:lineRule="atLeast"/>
    </w:pPr>
  </w:style>
  <w:style w:type="paragraph" w:customStyle="1" w:styleId="t8">
    <w:name w:val="t8"/>
    <w:basedOn w:val="Normal"/>
    <w:uiPriority w:val="99"/>
    <w:pPr>
      <w:spacing w:line="460" w:lineRule="atLeast"/>
    </w:pPr>
  </w:style>
  <w:style w:type="paragraph" w:customStyle="1" w:styleId="t9">
    <w:name w:val="t9"/>
    <w:basedOn w:val="Normal"/>
    <w:uiPriority w:val="99"/>
    <w:pPr>
      <w:spacing w:line="280" w:lineRule="atLeast"/>
    </w:pPr>
  </w:style>
  <w:style w:type="paragraph" w:customStyle="1" w:styleId="t10">
    <w:name w:val="t10"/>
    <w:basedOn w:val="Normal"/>
    <w:uiPriority w:val="99"/>
    <w:pPr>
      <w:spacing w:line="240" w:lineRule="atLeast"/>
    </w:pPr>
  </w:style>
  <w:style w:type="paragraph" w:customStyle="1" w:styleId="t11">
    <w:name w:val="t11"/>
    <w:basedOn w:val="Normal"/>
    <w:uiPriority w:val="99"/>
    <w:pPr>
      <w:spacing w:line="280" w:lineRule="atLeast"/>
    </w:pPr>
  </w:style>
  <w:style w:type="paragraph" w:customStyle="1" w:styleId="t12">
    <w:name w:val="t12"/>
    <w:basedOn w:val="Normal"/>
    <w:uiPriority w:val="99"/>
    <w:pPr>
      <w:spacing w:line="240" w:lineRule="atLeast"/>
    </w:pPr>
  </w:style>
  <w:style w:type="paragraph" w:customStyle="1" w:styleId="t13">
    <w:name w:val="t13"/>
    <w:basedOn w:val="Normal"/>
    <w:uiPriority w:val="99"/>
    <w:pPr>
      <w:spacing w:line="280" w:lineRule="atLeast"/>
    </w:pPr>
  </w:style>
  <w:style w:type="paragraph" w:customStyle="1" w:styleId="t14">
    <w:name w:val="t14"/>
    <w:basedOn w:val="Normal"/>
    <w:uiPriority w:val="99"/>
    <w:pPr>
      <w:spacing w:line="240" w:lineRule="atLeast"/>
    </w:pPr>
  </w:style>
  <w:style w:type="paragraph" w:customStyle="1" w:styleId="t15">
    <w:name w:val="t15"/>
    <w:basedOn w:val="Normal"/>
    <w:uiPriority w:val="99"/>
    <w:pPr>
      <w:spacing w:line="460" w:lineRule="atLeast"/>
    </w:pPr>
  </w:style>
  <w:style w:type="paragraph" w:customStyle="1" w:styleId="t16">
    <w:name w:val="t16"/>
    <w:basedOn w:val="Normal"/>
    <w:uiPriority w:val="99"/>
    <w:pPr>
      <w:spacing w:line="560" w:lineRule="atLeast"/>
    </w:pPr>
  </w:style>
  <w:style w:type="paragraph" w:customStyle="1" w:styleId="t17">
    <w:name w:val="t17"/>
    <w:basedOn w:val="Normal"/>
    <w:uiPriority w:val="99"/>
    <w:pPr>
      <w:spacing w:line="280" w:lineRule="atLeast"/>
    </w:pPr>
  </w:style>
  <w:style w:type="paragraph" w:customStyle="1" w:styleId="p18">
    <w:name w:val="p18"/>
    <w:basedOn w:val="Normal"/>
    <w:uiPriority w:val="99"/>
    <w:pPr>
      <w:tabs>
        <w:tab w:val="left" w:pos="720"/>
      </w:tabs>
      <w:spacing w:line="240" w:lineRule="atLeast"/>
    </w:pPr>
  </w:style>
  <w:style w:type="paragraph" w:customStyle="1" w:styleId="p19">
    <w:name w:val="p19"/>
    <w:basedOn w:val="Normal"/>
    <w:uiPriority w:val="99"/>
    <w:pPr>
      <w:spacing w:line="280" w:lineRule="atLeast"/>
      <w:ind w:left="720" w:hanging="720"/>
    </w:pPr>
  </w:style>
  <w:style w:type="paragraph" w:customStyle="1" w:styleId="p20">
    <w:name w:val="p20"/>
    <w:basedOn w:val="Normal"/>
    <w:uiPriority w:val="99"/>
    <w:pPr>
      <w:tabs>
        <w:tab w:val="left" w:pos="740"/>
      </w:tabs>
      <w:spacing w:line="280" w:lineRule="atLeast"/>
      <w:ind w:left="720" w:hanging="720"/>
    </w:pPr>
  </w:style>
  <w:style w:type="paragraph" w:customStyle="1" w:styleId="p21">
    <w:name w:val="p21"/>
    <w:basedOn w:val="Normal"/>
    <w:uiPriority w:val="99"/>
    <w:pPr>
      <w:tabs>
        <w:tab w:val="left" w:pos="740"/>
      </w:tabs>
      <w:spacing w:line="240" w:lineRule="atLeast"/>
      <w:ind w:left="700"/>
    </w:pPr>
  </w:style>
  <w:style w:type="paragraph" w:customStyle="1" w:styleId="c22">
    <w:name w:val="c22"/>
    <w:basedOn w:val="Normal"/>
    <w:uiPriority w:val="99"/>
    <w:pPr>
      <w:spacing w:line="240" w:lineRule="atLeast"/>
      <w:jc w:val="center"/>
    </w:pPr>
  </w:style>
  <w:style w:type="paragraph" w:customStyle="1" w:styleId="p23">
    <w:name w:val="p23"/>
    <w:basedOn w:val="Normal"/>
    <w:uiPriority w:val="99"/>
    <w:pPr>
      <w:spacing w:line="280" w:lineRule="atLeast"/>
      <w:ind w:left="700"/>
    </w:pPr>
  </w:style>
  <w:style w:type="paragraph" w:customStyle="1" w:styleId="t24">
    <w:name w:val="t24"/>
    <w:basedOn w:val="Normal"/>
    <w:uiPriority w:val="99"/>
    <w:pPr>
      <w:spacing w:line="240" w:lineRule="atLeast"/>
    </w:pPr>
  </w:style>
  <w:style w:type="paragraph" w:customStyle="1" w:styleId="p25">
    <w:name w:val="p25"/>
    <w:basedOn w:val="Normal"/>
    <w:uiPriority w:val="99"/>
    <w:pPr>
      <w:tabs>
        <w:tab w:val="left" w:pos="720"/>
      </w:tabs>
      <w:spacing w:line="240" w:lineRule="atLeast"/>
      <w:jc w:val="both"/>
    </w:pPr>
  </w:style>
  <w:style w:type="paragraph" w:customStyle="1" w:styleId="p26">
    <w:name w:val="p26"/>
    <w:basedOn w:val="Normal"/>
    <w:uiPriority w:val="99"/>
    <w:pPr>
      <w:tabs>
        <w:tab w:val="left" w:pos="720"/>
      </w:tabs>
      <w:spacing w:line="280" w:lineRule="atLeast"/>
      <w:jc w:val="both"/>
    </w:pPr>
  </w:style>
  <w:style w:type="paragraph" w:styleId="BodyText">
    <w:name w:val="Body Text"/>
    <w:basedOn w:val="Normal"/>
    <w:link w:val="BodyTextChar"/>
    <w:rsid w:val="00BA38B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Pr>
      <w:rFonts w:eastAsia="Times New Roman"/>
      <w:szCs w:val="20"/>
      <w:lang w:val="en-GB"/>
    </w:rPr>
  </w:style>
  <w:style w:type="character" w:customStyle="1" w:styleId="BodyTextChar">
    <w:name w:val="Body Text Char"/>
    <w:basedOn w:val="DefaultParagraphFont"/>
    <w:link w:val="BodyText"/>
    <w:rsid w:val="00BA38B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3FA9671E.dotm</Template>
  <TotalTime>0</TotalTime>
  <Pages>1</Pages>
  <Words>353</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Notre Dame Catholic High School</vt:lpstr>
    </vt:vector>
  </TitlesOfParts>
  <Company>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Catholic High School</dc:title>
  <dc:subject/>
  <dc:creator>Jason Ball</dc:creator>
  <cp:keywords/>
  <dc:description/>
  <cp:lastModifiedBy>Tanya Peden</cp:lastModifiedBy>
  <cp:revision>2</cp:revision>
  <cp:lastPrinted>2002-08-10T13:54:00Z</cp:lastPrinted>
  <dcterms:created xsi:type="dcterms:W3CDTF">2015-01-28T16:33:00Z</dcterms:created>
  <dcterms:modified xsi:type="dcterms:W3CDTF">2015-01-28T16:33:00Z</dcterms:modified>
</cp:coreProperties>
</file>